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bookmarkStart w:id="0" w:name="_Ref399006623"/>
      <w:bookmarkStart w:id="1" w:name="_Toc92513360"/>
      <w:r w:rsidRPr="0038430E">
        <w:rPr>
          <w:rFonts w:ascii="Arial" w:eastAsia="宋体" w:hAnsi="Arial" w:cs="Times New Roman"/>
          <w:b/>
          <w:bCs/>
          <w:noProof/>
          <w:kern w:val="0"/>
          <w:sz w:val="24"/>
          <w:szCs w:val="20"/>
        </w:rPr>
        <w:t>3GPP</w:t>
      </w:r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 xml:space="preserve"> TSG-</w:t>
      </w:r>
      <w:bookmarkStart w:id="2" w:name="OLE_LINK198"/>
      <w:bookmarkStart w:id="3" w:name="OLE_LINK199"/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>RAN WG2 Meeting</w:t>
      </w:r>
      <w:bookmarkEnd w:id="2"/>
      <w:bookmarkEnd w:id="3"/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 xml:space="preserve"> #117electronic</w:t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 xml:space="preserve">          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   </w:t>
      </w:r>
      <w:r w:rsidRPr="0038430E">
        <w:rPr>
          <w:rFonts w:ascii="Arial" w:eastAsia="Malgun Gothic" w:hAnsi="Arial" w:cs="Times New Roman"/>
          <w:b/>
          <w:bCs/>
          <w:kern w:val="0"/>
          <w:sz w:val="24"/>
          <w:szCs w:val="24"/>
        </w:rPr>
        <w:t>R2-</w:t>
      </w:r>
      <w:r w:rsidR="0033456A">
        <w:rPr>
          <w:rFonts w:ascii="Arial" w:eastAsia="Malgun Gothic" w:hAnsi="Arial" w:cs="Times New Roman"/>
          <w:b/>
          <w:bCs/>
          <w:kern w:val="0"/>
          <w:sz w:val="24"/>
          <w:szCs w:val="24"/>
        </w:rPr>
        <w:t>2203510</w:t>
      </w:r>
    </w:p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</w:pPr>
      <w:r w:rsidRPr="0038430E"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Online, 21 February - 03 March 2022</w:t>
      </w:r>
    </w:p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Arial"/>
          <w:b/>
          <w:kern w:val="0"/>
          <w:sz w:val="22"/>
          <w:szCs w:val="20"/>
          <w:lang w:eastAsia="en-US"/>
        </w:rPr>
      </w:pP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Agen</w:t>
      </w:r>
      <w:r w:rsidRPr="0038430E">
        <w:rPr>
          <w:rFonts w:ascii="Arial" w:eastAsia="宋体" w:hAnsi="Arial" w:cs="Arial"/>
          <w:b/>
          <w:kern w:val="0"/>
          <w:sz w:val="22"/>
          <w:szCs w:val="20"/>
          <w:lang w:val="en-GB"/>
        </w:rPr>
        <w:t>d</w:t>
      </w: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a Item: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6.1.4.3</w:t>
      </w: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Huawei</w:t>
      </w:r>
      <w:r w:rsidRPr="0038430E">
        <w:rPr>
          <w:rFonts w:ascii="Arial" w:eastAsia="宋体" w:hAnsi="Arial" w:cs="Arial"/>
          <w:kern w:val="0"/>
          <w:sz w:val="22"/>
          <w:szCs w:val="20"/>
          <w:lang w:val="en-GB"/>
        </w:rPr>
        <w:t>, HiSilicon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80"/>
        <w:ind w:left="1985" w:firstLineChars="0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PDCCH Blind Detection Capability in CA</w:t>
      </w: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bookmarkEnd w:id="0"/>
      <w:bookmarkEnd w:id="1"/>
      <w:r w:rsidRPr="0038430E">
        <w:rPr>
          <w:rFonts w:ascii="Arial" w:eastAsia="宋体" w:hAnsi="Arial" w:cs="Arial"/>
          <w:kern w:val="0"/>
          <w:sz w:val="22"/>
          <w:szCs w:val="20"/>
          <w:lang w:val="en-GB"/>
        </w:rPr>
        <w:t>Discussion and decision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Introduction</w:t>
      </w:r>
    </w:p>
    <w:p w:rsidR="00013194" w:rsidRDefault="0038430E" w:rsidP="0001319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38430E">
        <w:rPr>
          <w:rFonts w:eastAsia="宋体" w:cs="Times New Roman"/>
          <w:kern w:val="0"/>
          <w:sz w:val="20"/>
          <w:szCs w:val="20"/>
          <w:lang w:val="en-GB"/>
        </w:rPr>
        <w:t xml:space="preserve">In RAN2#115e, </w:t>
      </w:r>
      <w:r>
        <w:rPr>
          <w:rFonts w:eastAsia="宋体" w:cs="Times New Roman"/>
          <w:kern w:val="0"/>
          <w:sz w:val="20"/>
          <w:szCs w:val="20"/>
          <w:lang w:val="en-GB"/>
        </w:rPr>
        <w:t>an</w:t>
      </w:r>
      <w:r w:rsidR="00DD4A46">
        <w:rPr>
          <w:rFonts w:eastAsia="宋体" w:cs="Times New Roman"/>
          <w:kern w:val="0"/>
          <w:sz w:val="20"/>
          <w:szCs w:val="20"/>
          <w:lang w:val="en-GB"/>
        </w:rPr>
        <w:t xml:space="preserve"> ASN.1 problem was found on</w:t>
      </w:r>
      <w:r w:rsidRPr="0038430E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the PDCCH blind detection capability in CA in [1] [2].</w:t>
      </w:r>
      <w:r w:rsidR="00DD4A46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According to RAN1 feature list, multiple combinations </w:t>
      </w:r>
      <w:r w:rsidR="00013194">
        <w:rPr>
          <w:noProof/>
        </w:rPr>
        <w:t>of a mix of Rel-16 and Rel-15 PDCCH monitoring capabilities on different serving cells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 can be reported by UE for FG 11-2c and FG 11-2g. However, in current RAN2 specification, the corresponding capabilities, specified as </w:t>
      </w:r>
      <w:r w:rsidR="00013194" w:rsidRPr="004C2C39">
        <w:rPr>
          <w:i/>
        </w:rPr>
        <w:t>pdcch-BlindDetectionCA-Mixed-r16</w:t>
      </w:r>
      <w:r w:rsidR="00013194">
        <w:t xml:space="preserve"> and </w:t>
      </w:r>
      <w:r w:rsidR="00013194" w:rsidRPr="004C2C39">
        <w:rPr>
          <w:i/>
        </w:rPr>
        <w:t>pdcch-BlindDetectionCA-Mixed-NonAlignedSpan-r16</w:t>
      </w:r>
      <w:r w:rsidR="00013194">
        <w:rPr>
          <w:i/>
        </w:rPr>
        <w:t xml:space="preserve"> </w:t>
      </w:r>
      <w:r w:rsidR="00013194">
        <w:t>respectively, has only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 one element with SEQUENCE type in ASN.1 signalling. Thus, only one combination can be reported by UE for these two capabilities, which is not aligned with the agreements in RAN1.</w:t>
      </w:r>
    </w:p>
    <w:p w:rsidR="0038430E" w:rsidRPr="0038430E" w:rsidRDefault="00DD4A46" w:rsidP="0001319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During the email discussion in [3], most companies agree with the intention of the CR, but 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>there are some left issues to be checked with RAN1.</w:t>
      </w:r>
      <w:r w:rsidR="00F655C3">
        <w:rPr>
          <w:rFonts w:eastAsia="宋体" w:cs="Times New Roman"/>
          <w:kern w:val="0"/>
          <w:sz w:val="20"/>
          <w:szCs w:val="20"/>
          <w:lang w:val="en-GB"/>
        </w:rPr>
        <w:t xml:space="preserve"> In RAN2#116bis-e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>, a reply LS [4] was received from RAN1. In this paper, we continue discuss the left issues according to the RAN1 LS.</w:t>
      </w:r>
      <w:r w:rsidR="0038430E" w:rsidRPr="0038430E">
        <w:rPr>
          <w:rFonts w:eastAsia="宋体" w:cs="Times New Roman"/>
          <w:kern w:val="0"/>
          <w:sz w:val="20"/>
          <w:szCs w:val="20"/>
          <w:lang w:val="en-GB"/>
        </w:rPr>
        <w:t xml:space="preserve">   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2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Discussion</w:t>
      </w:r>
    </w:p>
    <w:p w:rsidR="0038430E" w:rsidRDefault="00013194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In RAN1 LS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[4], it is confirmed that UE should b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e allowed to reported multiple combinations for </w:t>
      </w:r>
      <w:r>
        <w:rPr>
          <w:rFonts w:eastAsia="宋体" w:cs="Times New Roman"/>
          <w:kern w:val="0"/>
          <w:sz w:val="20"/>
          <w:szCs w:val="20"/>
          <w:lang w:val="en-GB"/>
        </w:rPr>
        <w:t>FG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11-2c, FG 11-2g, and FG 11-2e. For 11-2c, the supported span arrangement for CA is reported only once. Besides, the maximum number of reported combinations is suggested to be 8 considering a trade-off between flexibility and the signalling overhead.</w:t>
      </w:r>
      <w:r w:rsidR="0011350B">
        <w:rPr>
          <w:rFonts w:eastAsia="宋体" w:cs="Times New Roman"/>
          <w:kern w:val="0"/>
          <w:sz w:val="20"/>
          <w:szCs w:val="20"/>
          <w:lang w:val="en-GB"/>
        </w:rPr>
        <w:t xml:space="preserve"> We understand the above agreements from RAN1 should be captured in RAN2 spec.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 </w:t>
      </w:r>
      <w:r w:rsidR="0038430E" w:rsidRPr="0038430E">
        <w:rPr>
          <w:rFonts w:cs="Times New Roman"/>
          <w:kern w:val="0"/>
          <w:sz w:val="20"/>
          <w:szCs w:val="20"/>
          <w:lang w:val="en-GB"/>
        </w:rPr>
        <w:t xml:space="preserve">  </w:t>
      </w:r>
    </w:p>
    <w:p w:rsidR="006B26FA" w:rsidRDefault="0011350B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 w:hint="eastAsia"/>
          <w:kern w:val="0"/>
          <w:sz w:val="20"/>
          <w:szCs w:val="20"/>
          <w:lang w:val="en-GB"/>
        </w:rPr>
        <w:t>I</w:t>
      </w:r>
      <w:r>
        <w:rPr>
          <w:rFonts w:cs="Times New Roman"/>
          <w:kern w:val="0"/>
          <w:sz w:val="20"/>
          <w:szCs w:val="20"/>
          <w:lang w:val="en-GB"/>
        </w:rPr>
        <w:t xml:space="preserve">n addition, there are some notes provided from RAN1 </w:t>
      </w:r>
      <w:r w:rsidR="006B26FA">
        <w:rPr>
          <w:rFonts w:cs="Times New Roman"/>
          <w:kern w:val="0"/>
          <w:sz w:val="20"/>
          <w:szCs w:val="20"/>
          <w:lang w:val="en-GB"/>
        </w:rPr>
        <w:t>in the LS</w:t>
      </w:r>
      <w:r>
        <w:rPr>
          <w:rFonts w:cs="Times New Roman"/>
          <w:kern w:val="0"/>
          <w:sz w:val="20"/>
          <w:szCs w:val="20"/>
          <w:lang w:val="en-GB"/>
        </w:rPr>
        <w:t xml:space="preserve">. </w:t>
      </w:r>
      <w:r w:rsidR="006B26FA">
        <w:rPr>
          <w:rFonts w:cs="Times New Roman"/>
          <w:kern w:val="0"/>
          <w:sz w:val="20"/>
          <w:szCs w:val="20"/>
          <w:lang w:val="en-GB"/>
        </w:rPr>
        <w:t>We see some requirements on the notes are unclear, and they may bring possible NBC change in RAN2 spec, which should be clarified at first.</w:t>
      </w:r>
    </w:p>
    <w:p w:rsidR="00FB798A" w:rsidRDefault="0011350B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/>
          <w:kern w:val="0"/>
          <w:sz w:val="20"/>
          <w:szCs w:val="20"/>
          <w:lang w:val="en-GB"/>
        </w:rPr>
        <w:t>Firstly, for FG 11-2e, RAN1 asks to capture the note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 2</w:t>
      </w:r>
      <w:r>
        <w:rPr>
          <w:rFonts w:cs="Times New Roman"/>
          <w:kern w:val="0"/>
          <w:sz w:val="20"/>
          <w:szCs w:val="20"/>
          <w:lang w:val="en-GB"/>
        </w:rPr>
        <w:t xml:space="preserve"> in RAN2 spec that one combination of </w:t>
      </w:r>
      <w:r w:rsidRPr="0011350B">
        <w:rPr>
          <w:rFonts w:cs="Times New Roman"/>
          <w:kern w:val="0"/>
          <w:sz w:val="20"/>
          <w:szCs w:val="20"/>
          <w:lang w:val="en-GB"/>
        </w:rPr>
        <w:t>(</w:t>
      </w:r>
      <w:r w:rsidRPr="0011350B">
        <w:rPr>
          <w:rFonts w:cs="Times New Roman"/>
          <w:i/>
          <w:kern w:val="0"/>
          <w:sz w:val="20"/>
          <w:szCs w:val="20"/>
          <w:lang w:val="en-GB"/>
        </w:rPr>
        <w:t>pdcch-BlindDetectionMCG-UE-r15, pdcch-BlindDetectionSCG-UE-r15, pdcch-BlindDetectionMCG-UE-r16, pdcch-BlindDetectionSCG-UE-r16</w:t>
      </w:r>
      <w:r w:rsidRPr="0011350B">
        <w:rPr>
          <w:rFonts w:cs="Times New Roman"/>
          <w:kern w:val="0"/>
          <w:sz w:val="20"/>
          <w:szCs w:val="20"/>
          <w:lang w:val="en-GB"/>
        </w:rPr>
        <w:t>) reported by a UE for FG 11-2e corresponds to one combination of (</w:t>
      </w:r>
      <w:r w:rsidRPr="0033456A">
        <w:rPr>
          <w:rFonts w:cs="Times New Roman"/>
          <w:i/>
          <w:kern w:val="0"/>
          <w:sz w:val="20"/>
          <w:szCs w:val="20"/>
          <w:lang w:val="en-GB"/>
        </w:rPr>
        <w:t>pdcch-BlindDetectionCA-r15, pdcch-BlindDetectionCA-r16</w:t>
      </w:r>
      <w:r w:rsidRPr="0011350B">
        <w:rPr>
          <w:rFonts w:cs="Times New Roman"/>
          <w:kern w:val="0"/>
          <w:sz w:val="20"/>
          <w:szCs w:val="20"/>
          <w:lang w:val="en-GB"/>
        </w:rPr>
        <w:t>) reported by the UE for FG 11-2c or FG 11-2g</w:t>
      </w:r>
      <w:r>
        <w:rPr>
          <w:rFonts w:cs="Times New Roman"/>
          <w:kern w:val="0"/>
          <w:sz w:val="20"/>
          <w:szCs w:val="20"/>
          <w:lang w:val="en-GB"/>
        </w:rPr>
        <w:t>.</w:t>
      </w:r>
      <w:r>
        <w:rPr>
          <w:rFonts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cs="Times New Roman"/>
          <w:kern w:val="0"/>
          <w:sz w:val="20"/>
          <w:szCs w:val="20"/>
          <w:lang w:val="en-GB"/>
        </w:rPr>
        <w:t xml:space="preserve">In our view, the wording 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of the note </w:t>
      </w:r>
      <w:r>
        <w:rPr>
          <w:rFonts w:cs="Times New Roman"/>
          <w:kern w:val="0"/>
          <w:sz w:val="20"/>
          <w:szCs w:val="20"/>
          <w:lang w:val="en-GB"/>
        </w:rPr>
        <w:t xml:space="preserve">is </w:t>
      </w:r>
      <w:r w:rsidR="00CF3026">
        <w:rPr>
          <w:rFonts w:cs="Times New Roman"/>
          <w:kern w:val="0"/>
          <w:sz w:val="20"/>
          <w:szCs w:val="20"/>
          <w:lang w:val="en-GB"/>
        </w:rPr>
        <w:t>confusing</w:t>
      </w:r>
      <w:r>
        <w:rPr>
          <w:rFonts w:cs="Times New Roman"/>
          <w:kern w:val="0"/>
          <w:sz w:val="20"/>
          <w:szCs w:val="20"/>
          <w:lang w:val="en-GB"/>
        </w:rPr>
        <w:t xml:space="preserve"> on </w:t>
      </w:r>
      <w:r w:rsidR="00CF3026">
        <w:rPr>
          <w:rFonts w:cs="Times New Roman" w:hint="eastAsia"/>
          <w:kern w:val="0"/>
          <w:sz w:val="20"/>
          <w:szCs w:val="20"/>
          <w:lang w:val="en-GB"/>
        </w:rPr>
        <w:t>w</w:t>
      </w:r>
      <w:r>
        <w:rPr>
          <w:rFonts w:cs="Times New Roman"/>
          <w:kern w:val="0"/>
          <w:sz w:val="20"/>
          <w:szCs w:val="20"/>
          <w:lang w:val="en-GB"/>
        </w:rPr>
        <w:t xml:space="preserve">hether </w:t>
      </w:r>
      <w:r w:rsidR="00CF3026">
        <w:rPr>
          <w:rFonts w:cs="Times New Roman"/>
          <w:kern w:val="0"/>
          <w:sz w:val="20"/>
          <w:szCs w:val="20"/>
          <w:lang w:val="en-GB"/>
        </w:rPr>
        <w:t>the</w:t>
      </w:r>
      <w:r>
        <w:rPr>
          <w:rFonts w:cs="Times New Roman"/>
          <w:kern w:val="0"/>
          <w:sz w:val="20"/>
          <w:szCs w:val="20"/>
          <w:lang w:val="en-GB"/>
        </w:rPr>
        <w:t xml:space="preserve"> mixed 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PDCCH </w:t>
      </w:r>
      <w:r>
        <w:rPr>
          <w:rFonts w:cs="Times New Roman"/>
          <w:kern w:val="0"/>
          <w:sz w:val="20"/>
          <w:szCs w:val="20"/>
          <w:lang w:val="en-GB"/>
        </w:rPr>
        <w:t>blind detection capability for MCG and SCG should be reported together by UE?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If that is the intention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of RAN1</w:t>
      </w:r>
      <w:r w:rsidR="00CF3026">
        <w:rPr>
          <w:rFonts w:cs="Times New Roman"/>
          <w:kern w:val="0"/>
          <w:sz w:val="20"/>
          <w:szCs w:val="20"/>
          <w:lang w:val="en-GB"/>
        </w:rPr>
        <w:t>,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there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will be a non-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backward 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compatible change. </w:t>
      </w:r>
      <w:r w:rsidR="00FB798A">
        <w:rPr>
          <w:rFonts w:cs="Times New Roman"/>
          <w:kern w:val="0"/>
          <w:sz w:val="20"/>
          <w:szCs w:val="20"/>
          <w:lang w:val="en-GB"/>
        </w:rPr>
        <w:t>From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ASN.1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signalling, the legacy </w:t>
      </w:r>
      <w:r w:rsidR="00FB798A">
        <w:rPr>
          <w:rFonts w:cs="Times New Roman"/>
          <w:kern w:val="0"/>
          <w:sz w:val="20"/>
          <w:szCs w:val="20"/>
          <w:lang w:val="en-GB"/>
        </w:rPr>
        <w:lastRenderedPageBreak/>
        <w:t xml:space="preserve">capability parameters of </w:t>
      </w:r>
      <w:r w:rsidR="00FB798A" w:rsidRPr="00FB798A">
        <w:rPr>
          <w:rFonts w:cs="Times New Roman"/>
          <w:i/>
          <w:kern w:val="0"/>
          <w:sz w:val="20"/>
          <w:szCs w:val="20"/>
          <w:lang w:val="en-GB"/>
        </w:rPr>
        <w:t>pdcch-BlindDetectionMCG-UE-Mixed-r16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and </w:t>
      </w:r>
      <w:r w:rsidR="00FB798A" w:rsidRPr="00FB798A">
        <w:rPr>
          <w:rFonts w:cs="Times New Roman"/>
          <w:i/>
          <w:kern w:val="0"/>
          <w:sz w:val="20"/>
          <w:szCs w:val="20"/>
          <w:lang w:val="en-GB"/>
        </w:rPr>
        <w:t>pdcch-BlindDetectionSCG-UE-Mixed-r16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are both optional, and there is no restriction to report them together in current 38.306. </w:t>
      </w:r>
    </w:p>
    <w:p w:rsidR="00A63A3E" w:rsidRDefault="00A63A3E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Proposal 1: RAN2 sends a LS to RAN1 asking to clarify </w:t>
      </w:r>
      <w:r w:rsidR="00F655C3" w:rsidRPr="00F655C3">
        <w:rPr>
          <w:rFonts w:cs="Times New Roman"/>
          <w:b/>
          <w:kern w:val="0"/>
          <w:sz w:val="20"/>
          <w:szCs w:val="20"/>
          <w:lang w:val="en-GB"/>
        </w:rPr>
        <w:t xml:space="preserve">whether 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 xml:space="preserve">there is a requirement to report </w:t>
      </w:r>
      <w:r w:rsidR="00F655C3" w:rsidRPr="00F655C3">
        <w:rPr>
          <w:rFonts w:cs="Times New Roman"/>
          <w:b/>
          <w:kern w:val="0"/>
          <w:sz w:val="20"/>
          <w:szCs w:val="20"/>
          <w:lang w:val="en-GB"/>
        </w:rPr>
        <w:t>the mixed PDCCH blind detection capability for MCG and SCG together by UE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>, and inform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 xml:space="preserve"> RAN1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the possible NBC 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>problem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in the LS.</w:t>
      </w:r>
    </w:p>
    <w:p w:rsidR="0011350B" w:rsidRDefault="006B26FA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Besides, 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for note3 and note4 in the RAN1 LS, it is required that only one from FG 11-2c and FG 11-2g can be reported by UE if reported, and only one from FG 11-2a and FG 11-2f can be reported by UE if reported. </w:t>
      </w:r>
      <w:r w:rsidR="003F544C">
        <w:rPr>
          <w:rFonts w:cs="Times New Roman"/>
          <w:kern w:val="0"/>
          <w:sz w:val="20"/>
          <w:szCs w:val="20"/>
          <w:lang w:val="en-GB"/>
        </w:rPr>
        <w:t>How/where to capture the note is up to RAN2. Currently, there is no such restriction for these capabilities in 38.306 as well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. </w:t>
      </w:r>
      <w:r w:rsidR="003F544C">
        <w:rPr>
          <w:rFonts w:cs="Times New Roman"/>
          <w:kern w:val="0"/>
          <w:sz w:val="20"/>
          <w:szCs w:val="20"/>
          <w:lang w:val="en-GB"/>
        </w:rPr>
        <w:t>In order t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o </w:t>
      </w:r>
      <w:r w:rsidR="003F544C">
        <w:rPr>
          <w:rFonts w:cs="Times New Roman"/>
          <w:kern w:val="0"/>
          <w:sz w:val="20"/>
          <w:szCs w:val="20"/>
          <w:lang w:val="en-GB"/>
        </w:rPr>
        <w:t>avoid the NBC change</w:t>
      </w:r>
      <w:r w:rsidR="00A63A3E">
        <w:rPr>
          <w:rFonts w:cs="Times New Roman"/>
          <w:kern w:val="0"/>
          <w:sz w:val="20"/>
          <w:szCs w:val="20"/>
          <w:lang w:val="en-GB"/>
        </w:rPr>
        <w:t>, one solution is to clarify in the field description that if both of the two capabilities are reported by UE, a higher capability</w:t>
      </w:r>
      <w:r w:rsidR="003F544C">
        <w:rPr>
          <w:rFonts w:cs="Times New Roman"/>
          <w:kern w:val="0"/>
          <w:sz w:val="20"/>
          <w:szCs w:val="20"/>
          <w:lang w:val="en-GB"/>
        </w:rPr>
        <w:t xml:space="preserve"> between the two should be considered by the network.</w:t>
      </w:r>
      <w:r w:rsidR="00D24E1A">
        <w:rPr>
          <w:rFonts w:cs="Times New Roman"/>
          <w:kern w:val="0"/>
          <w:sz w:val="20"/>
          <w:szCs w:val="20"/>
          <w:lang w:val="en-GB"/>
        </w:rPr>
        <w:t xml:space="preserve"> </w:t>
      </w:r>
      <w:r w:rsidR="009E6DDF">
        <w:rPr>
          <w:rFonts w:cs="Times New Roman"/>
          <w:kern w:val="0"/>
          <w:sz w:val="20"/>
          <w:szCs w:val="20"/>
          <w:lang w:val="en-GB"/>
        </w:rPr>
        <w:t>However whether this is a suitable assumption requires RAN1 confirmation.</w:t>
      </w:r>
    </w:p>
    <w:p w:rsidR="009E6DDF" w:rsidRPr="00A04EA9" w:rsidRDefault="009E6DDF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b/>
          <w:kern w:val="0"/>
          <w:sz w:val="20"/>
          <w:szCs w:val="20"/>
          <w:lang w:val="en-GB"/>
        </w:rPr>
      </w:pPr>
      <w:r w:rsidRPr="00A04EA9">
        <w:rPr>
          <w:rFonts w:cs="Times New Roman"/>
          <w:b/>
          <w:kern w:val="0"/>
          <w:sz w:val="20"/>
          <w:szCs w:val="20"/>
          <w:lang w:val="en-GB"/>
        </w:rPr>
        <w:t>Proposal 2: RAN2 asks RAN1 whether a higher capability can be considered by the network if both FG11-2a and FG 11-2f are reported by the UE</w:t>
      </w:r>
      <w:r w:rsidR="00A04EA9">
        <w:rPr>
          <w:rFonts w:cs="Times New Roman"/>
          <w:b/>
          <w:kern w:val="0"/>
          <w:sz w:val="20"/>
          <w:szCs w:val="20"/>
          <w:lang w:val="en-GB"/>
        </w:rPr>
        <w:t>, or if both FG11-2c and FG 11-2g are reported by UE</w:t>
      </w:r>
      <w:r w:rsidRPr="00A04EA9">
        <w:rPr>
          <w:rFonts w:cs="Times New Roman"/>
          <w:b/>
          <w:kern w:val="0"/>
          <w:sz w:val="20"/>
          <w:szCs w:val="20"/>
          <w:lang w:val="en-GB"/>
        </w:rPr>
        <w:t>.</w:t>
      </w:r>
    </w:p>
    <w:p w:rsidR="00D24E1A" w:rsidRPr="003F544C" w:rsidRDefault="00F655C3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 w:hint="eastAsia"/>
          <w:kern w:val="0"/>
          <w:sz w:val="20"/>
          <w:szCs w:val="20"/>
          <w:lang w:val="en-GB"/>
        </w:rPr>
        <w:t>B</w:t>
      </w:r>
      <w:r>
        <w:rPr>
          <w:rFonts w:cs="Times New Roman"/>
          <w:kern w:val="0"/>
          <w:sz w:val="20"/>
          <w:szCs w:val="20"/>
          <w:lang w:val="en-GB"/>
        </w:rPr>
        <w:t>ased on the analysis above, we provide the 38.331 CR and 38.306 CR in [5</w:t>
      </w:r>
      <w:proofErr w:type="gramStart"/>
      <w:r>
        <w:rPr>
          <w:rFonts w:cs="Times New Roman"/>
          <w:kern w:val="0"/>
          <w:sz w:val="20"/>
          <w:szCs w:val="20"/>
          <w:lang w:val="en-GB"/>
        </w:rPr>
        <w:t>][</w:t>
      </w:r>
      <w:proofErr w:type="gramEnd"/>
      <w:r>
        <w:rPr>
          <w:rFonts w:cs="Times New Roman"/>
          <w:kern w:val="0"/>
          <w:sz w:val="20"/>
          <w:szCs w:val="20"/>
          <w:lang w:val="en-GB"/>
        </w:rPr>
        <w:t>6].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 w:rsidRPr="0038430E">
        <w:rPr>
          <w:rFonts w:ascii="Arial" w:eastAsia="宋体" w:hAnsi="Arial" w:cs="Times New Roman"/>
          <w:kern w:val="0"/>
          <w:sz w:val="32"/>
          <w:szCs w:val="20"/>
          <w:lang w:val="en-GB"/>
        </w:rPr>
        <w:t>Conclusion</w:t>
      </w:r>
    </w:p>
    <w:p w:rsidR="0038430E" w:rsidRDefault="00D24E1A" w:rsidP="00D24E1A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b/>
          <w:kern w:val="0"/>
          <w:sz w:val="20"/>
          <w:szCs w:val="20"/>
          <w:lang w:val="en-GB"/>
        </w:rPr>
      </w:pPr>
      <w:bookmarkStart w:id="4" w:name="OLE_LINK3"/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Proposal 1: RAN2 sends a LS to RAN1 asking to clarify </w:t>
      </w:r>
      <w:r w:rsidRPr="00F655C3">
        <w:rPr>
          <w:rFonts w:cs="Times New Roman"/>
          <w:b/>
          <w:kern w:val="0"/>
          <w:sz w:val="20"/>
          <w:szCs w:val="20"/>
          <w:lang w:val="en-GB"/>
        </w:rPr>
        <w:t xml:space="preserve">whether </w:t>
      </w:r>
      <w:r>
        <w:rPr>
          <w:rFonts w:cs="Times New Roman"/>
          <w:b/>
          <w:kern w:val="0"/>
          <w:sz w:val="20"/>
          <w:szCs w:val="20"/>
          <w:lang w:val="en-GB"/>
        </w:rPr>
        <w:t xml:space="preserve">there is a requirement to report </w:t>
      </w:r>
      <w:r w:rsidRPr="00F655C3">
        <w:rPr>
          <w:rFonts w:cs="Times New Roman"/>
          <w:b/>
          <w:kern w:val="0"/>
          <w:sz w:val="20"/>
          <w:szCs w:val="20"/>
          <w:lang w:val="en-GB"/>
        </w:rPr>
        <w:t>the mixed PDCCH blind detection capability for MCG and SCG together by UE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>, and inform</w:t>
      </w:r>
      <w:r>
        <w:rPr>
          <w:rFonts w:cs="Times New Roman"/>
          <w:b/>
          <w:kern w:val="0"/>
          <w:sz w:val="20"/>
          <w:szCs w:val="20"/>
          <w:lang w:val="en-GB"/>
        </w:rPr>
        <w:t xml:space="preserve"> RAN1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the possible NBC </w:t>
      </w:r>
      <w:r>
        <w:rPr>
          <w:rFonts w:cs="Times New Roman"/>
          <w:b/>
          <w:kern w:val="0"/>
          <w:sz w:val="20"/>
          <w:szCs w:val="20"/>
          <w:lang w:val="en-GB"/>
        </w:rPr>
        <w:t>problem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in the LS</w:t>
      </w:r>
      <w:r w:rsidR="0038430E" w:rsidRPr="0038430E">
        <w:rPr>
          <w:rFonts w:cs="Times New Roman"/>
          <w:b/>
          <w:kern w:val="0"/>
          <w:sz w:val="20"/>
          <w:szCs w:val="20"/>
          <w:lang w:val="en-GB"/>
        </w:rPr>
        <w:t>.</w:t>
      </w:r>
      <w:bookmarkEnd w:id="4"/>
    </w:p>
    <w:p w:rsidR="00A04EA9" w:rsidRPr="00A04EA9" w:rsidRDefault="00A04EA9" w:rsidP="00A04EA9">
      <w:pPr>
        <w:widowControl/>
        <w:overflowPunct w:val="0"/>
        <w:autoSpaceDE w:val="0"/>
        <w:autoSpaceDN w:val="0"/>
        <w:adjustRightInd w:val="0"/>
        <w:spacing w:after="144"/>
        <w:ind w:rightChars="100" w:right="210" w:firstLineChars="0" w:firstLine="0"/>
        <w:textAlignment w:val="baseline"/>
        <w:rPr>
          <w:rFonts w:cs="Times New Roman" w:hint="eastAsia"/>
          <w:b/>
          <w:kern w:val="0"/>
          <w:sz w:val="20"/>
          <w:szCs w:val="20"/>
          <w:lang w:val="en-GB"/>
        </w:rPr>
      </w:pPr>
      <w:r w:rsidRPr="00A04EA9">
        <w:rPr>
          <w:rFonts w:cs="Times New Roman"/>
          <w:b/>
          <w:kern w:val="0"/>
          <w:sz w:val="20"/>
          <w:szCs w:val="20"/>
          <w:lang w:val="en-GB"/>
        </w:rPr>
        <w:t>Proposal 2: RAN2 asks RAN1 whether a higher capability can be considered by the</w:t>
      </w:r>
      <w:r w:rsidR="00E1425A">
        <w:rPr>
          <w:rFonts w:cs="Times New Roman"/>
          <w:b/>
          <w:kern w:val="0"/>
          <w:sz w:val="20"/>
          <w:szCs w:val="20"/>
          <w:lang w:val="en-GB"/>
        </w:rPr>
        <w:t xml:space="preserve"> network if both FG 11-2a and FG </w:t>
      </w:r>
      <w:r w:rsidRPr="00A04EA9">
        <w:rPr>
          <w:rFonts w:cs="Times New Roman"/>
          <w:b/>
          <w:kern w:val="0"/>
          <w:sz w:val="20"/>
          <w:szCs w:val="20"/>
          <w:lang w:val="en-GB"/>
        </w:rPr>
        <w:t>11-2f are reported by the UE</w:t>
      </w:r>
      <w:r w:rsidR="00E1425A">
        <w:rPr>
          <w:rFonts w:cs="Times New Roman"/>
          <w:b/>
          <w:kern w:val="0"/>
          <w:sz w:val="20"/>
          <w:szCs w:val="20"/>
          <w:lang w:val="en-GB"/>
        </w:rPr>
        <w:t xml:space="preserve">, or if both FG 11-2a and FG </w:t>
      </w:r>
      <w:r>
        <w:rPr>
          <w:rFonts w:cs="Times New Roman"/>
          <w:b/>
          <w:kern w:val="0"/>
          <w:sz w:val="20"/>
          <w:szCs w:val="20"/>
          <w:lang w:val="en-GB"/>
        </w:rPr>
        <w:t>11-2f are reported by UE</w:t>
      </w:r>
      <w:r w:rsidRPr="00A04EA9">
        <w:rPr>
          <w:rFonts w:cs="Times New Roman"/>
          <w:b/>
          <w:kern w:val="0"/>
          <w:sz w:val="20"/>
          <w:szCs w:val="20"/>
          <w:lang w:val="en-GB"/>
        </w:rPr>
        <w:t>.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:rsidR="00CF4DB2" w:rsidRPr="00CF4DB2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R2-2108585 </w:t>
      </w:r>
      <w:r w:rsidRPr="00CF4DB2">
        <w:rPr>
          <w:rFonts w:cs="Times New Roman"/>
          <w:kern w:val="0"/>
          <w:sz w:val="20"/>
          <w:szCs w:val="20"/>
          <w:lang w:val="en-GB"/>
        </w:rPr>
        <w:t>Correction on PDCCH Blind Detection in CA</w:t>
      </w:r>
      <w:r w:rsidRPr="00CF4DB2">
        <w:rPr>
          <w:rFonts w:cs="Times New Roman"/>
          <w:kern w:val="0"/>
          <w:sz w:val="20"/>
          <w:szCs w:val="20"/>
          <w:lang w:val="en-GB"/>
        </w:rPr>
        <w:tab/>
        <w:t>Huawei, HiSilicon</w:t>
      </w:r>
      <w:r>
        <w:rPr>
          <w:rFonts w:cs="Times New Roman"/>
          <w:kern w:val="0"/>
          <w:sz w:val="20"/>
          <w:szCs w:val="20"/>
          <w:lang w:val="en-GB"/>
        </w:rPr>
        <w:t xml:space="preserve">  CR</w:t>
      </w:r>
      <w:r>
        <w:rPr>
          <w:rFonts w:cs="Times New Roman"/>
          <w:kern w:val="0"/>
          <w:sz w:val="20"/>
          <w:szCs w:val="20"/>
          <w:lang w:val="en-GB"/>
        </w:rPr>
        <w:tab/>
        <w:t>Rel-16</w:t>
      </w:r>
      <w:r>
        <w:rPr>
          <w:rFonts w:cs="Times New Roman"/>
          <w:kern w:val="0"/>
          <w:sz w:val="20"/>
          <w:szCs w:val="20"/>
          <w:lang w:val="en-GB"/>
        </w:rPr>
        <w:tab/>
        <w:t xml:space="preserve">38.331 16.5.0 2781-F </w:t>
      </w:r>
      <w:r w:rsidRPr="00CF4DB2">
        <w:rPr>
          <w:rFonts w:cs="Times New Roman"/>
          <w:kern w:val="0"/>
          <w:sz w:val="20"/>
          <w:szCs w:val="20"/>
          <w:lang w:val="en-GB"/>
        </w:rPr>
        <w:t>NR_IIOT-Core</w:t>
      </w:r>
    </w:p>
    <w:p w:rsidR="0038430E" w:rsidRPr="00013194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R2-2108586 </w:t>
      </w:r>
      <w:r w:rsidRPr="00CF4DB2">
        <w:rPr>
          <w:rFonts w:cs="Times New Roman"/>
          <w:kern w:val="0"/>
          <w:sz w:val="20"/>
          <w:szCs w:val="20"/>
          <w:lang w:val="en-GB"/>
        </w:rPr>
        <w:t>Correction on PDCCH Blind Detection in CA</w:t>
      </w:r>
      <w:r w:rsidRPr="00CF4DB2">
        <w:rPr>
          <w:rFonts w:cs="Times New Roman"/>
          <w:kern w:val="0"/>
          <w:sz w:val="20"/>
          <w:szCs w:val="20"/>
          <w:lang w:val="en-GB"/>
        </w:rPr>
        <w:tab/>
        <w:t>Huawei, HiSilicon</w:t>
      </w:r>
      <w:r>
        <w:rPr>
          <w:rFonts w:cs="Times New Roman"/>
          <w:kern w:val="0"/>
          <w:sz w:val="20"/>
          <w:szCs w:val="20"/>
          <w:lang w:val="en-GB"/>
        </w:rPr>
        <w:t xml:space="preserve">  CR</w:t>
      </w:r>
      <w:r>
        <w:rPr>
          <w:rFonts w:cs="Times New Roman"/>
          <w:kern w:val="0"/>
          <w:sz w:val="20"/>
          <w:szCs w:val="20"/>
          <w:lang w:val="en-GB"/>
        </w:rPr>
        <w:tab/>
        <w:t>Rel-16</w:t>
      </w:r>
      <w:r>
        <w:rPr>
          <w:rFonts w:cs="Times New Roman"/>
          <w:kern w:val="0"/>
          <w:sz w:val="20"/>
          <w:szCs w:val="20"/>
          <w:lang w:val="en-GB"/>
        </w:rPr>
        <w:tab/>
        <w:t xml:space="preserve">38.306 16.5.0 </w:t>
      </w:r>
      <w:r w:rsidRPr="00CF4DB2">
        <w:rPr>
          <w:rFonts w:cs="Times New Roman"/>
          <w:kern w:val="0"/>
          <w:sz w:val="20"/>
          <w:szCs w:val="20"/>
          <w:lang w:val="en-GB"/>
        </w:rPr>
        <w:t>2781</w:t>
      </w:r>
      <w:r>
        <w:rPr>
          <w:rFonts w:cs="Times New Roman"/>
          <w:kern w:val="0"/>
          <w:sz w:val="20"/>
          <w:szCs w:val="20"/>
          <w:lang w:val="en-GB"/>
        </w:rPr>
        <w:t xml:space="preserve">-F </w:t>
      </w:r>
      <w:r w:rsidRPr="00CF4DB2">
        <w:rPr>
          <w:rFonts w:cs="Times New Roman"/>
          <w:kern w:val="0"/>
          <w:sz w:val="20"/>
          <w:szCs w:val="20"/>
          <w:lang w:val="en-GB"/>
        </w:rPr>
        <w:t>NR_IIOT-Core</w:t>
      </w:r>
    </w:p>
    <w:p w:rsidR="00013194" w:rsidRPr="00013194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R2-2109163 </w:t>
      </w:r>
      <w:r w:rsidRPr="00CF4DB2">
        <w:rPr>
          <w:rFonts w:cs="Times New Roman"/>
          <w:kern w:val="0"/>
          <w:sz w:val="20"/>
          <w:szCs w:val="20"/>
          <w:lang w:val="en-GB"/>
        </w:rPr>
        <w:t>Summary of [AT115-e][028][NR16] UE capabilities I</w:t>
      </w:r>
      <w:r>
        <w:rPr>
          <w:rFonts w:cs="Times New Roman"/>
          <w:kern w:val="0"/>
          <w:sz w:val="20"/>
          <w:szCs w:val="20"/>
          <w:lang w:val="en-GB"/>
        </w:rPr>
        <w:t xml:space="preserve"> Huawei, HiSilicon</w:t>
      </w:r>
    </w:p>
    <w:p w:rsidR="00D24E1A" w:rsidRDefault="00013194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 w:rsidRPr="00013194">
        <w:rPr>
          <w:rFonts w:eastAsia="MS Mincho" w:cs="Times New Roman"/>
          <w:kern w:val="0"/>
          <w:sz w:val="20"/>
          <w:szCs w:val="20"/>
          <w:lang w:val="en-GB" w:eastAsia="ja-JP"/>
        </w:rPr>
        <w:t>R1-2112833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>(</w:t>
      </w:r>
      <w:r w:rsidR="00F655C3" w:rsidRPr="00F655C3">
        <w:rPr>
          <w:rFonts w:eastAsia="MS Mincho" w:cs="Times New Roman"/>
          <w:kern w:val="0"/>
          <w:sz w:val="20"/>
          <w:szCs w:val="20"/>
          <w:lang w:val="en-GB" w:eastAsia="ja-JP"/>
        </w:rPr>
        <w:t>R2-2200079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>)</w:t>
      </w:r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</w:t>
      </w:r>
      <w:r w:rsidRPr="00013194">
        <w:rPr>
          <w:rFonts w:eastAsia="MS Mincho" w:cs="Times New Roman"/>
          <w:kern w:val="0"/>
          <w:sz w:val="20"/>
          <w:szCs w:val="20"/>
          <w:lang w:val="en-GB" w:eastAsia="ja-JP"/>
        </w:rPr>
        <w:t>Reply LS on PDCCH Blind Detection in CA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 LS in  Rel-16 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ab/>
      </w:r>
      <w:r w:rsidR="00F655C3" w:rsidRPr="00F655C3">
        <w:rPr>
          <w:rFonts w:eastAsia="MS Mincho" w:cs="Times New Roman"/>
          <w:kern w:val="0"/>
          <w:sz w:val="20"/>
          <w:szCs w:val="20"/>
          <w:lang w:val="en-GB" w:eastAsia="ja-JP"/>
        </w:rPr>
        <w:t>NR_L1enh_URLLC-Core</w:t>
      </w:r>
    </w:p>
    <w:p w:rsidR="00D24E1A" w:rsidRDefault="00D24E1A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eastAsia="MS Mincho" w:cs="Times New Roman"/>
          <w:kern w:val="0"/>
          <w:sz w:val="20"/>
          <w:szCs w:val="20"/>
          <w:lang w:val="en-GB" w:eastAsia="ja-JP"/>
        </w:rPr>
        <w:t>R2-</w:t>
      </w:r>
      <w:r w:rsidR="00C3126C" w:rsidRPr="00C3126C">
        <w:rPr>
          <w:rFonts w:eastAsia="MS Mincho" w:cs="Times New Roman"/>
          <w:kern w:val="0"/>
          <w:sz w:val="20"/>
          <w:szCs w:val="20"/>
          <w:lang w:val="en-GB" w:eastAsia="ja-JP"/>
        </w:rPr>
        <w:t>22034</w:t>
      </w:r>
      <w:r w:rsidR="00C3126C">
        <w:rPr>
          <w:rFonts w:eastAsia="MS Mincho" w:cs="Times New Roman"/>
          <w:kern w:val="0"/>
          <w:sz w:val="20"/>
          <w:szCs w:val="20"/>
          <w:lang w:val="en-GB" w:eastAsia="ja-JP"/>
        </w:rPr>
        <w:t>90</w:t>
      </w:r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Correction on PDCCH Blind </w:t>
      </w:r>
      <w:r w:rsidR="00A11475">
        <w:rPr>
          <w:rFonts w:eastAsia="MS Mincho" w:cs="Times New Roman"/>
          <w:kern w:val="0"/>
          <w:sz w:val="20"/>
          <w:szCs w:val="20"/>
          <w:lang w:val="en-GB" w:eastAsia="ja-JP"/>
        </w:rPr>
        <w:t>Detection in CA</w:t>
      </w:r>
    </w:p>
    <w:p w:rsidR="00013194" w:rsidRPr="0038430E" w:rsidRDefault="00D24E1A" w:rsidP="00D24E1A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eastAsia="MS Mincho" w:cs="Times New Roman"/>
          <w:kern w:val="0"/>
          <w:sz w:val="20"/>
          <w:szCs w:val="20"/>
          <w:lang w:val="en-GB" w:eastAsia="ja-JP"/>
        </w:rPr>
        <w:t>R2-</w:t>
      </w:r>
      <w:r w:rsidR="00C3126C" w:rsidRPr="00C3126C">
        <w:rPr>
          <w:rFonts w:eastAsia="MS Mincho" w:cs="Times New Roman"/>
          <w:kern w:val="0"/>
          <w:sz w:val="20"/>
          <w:szCs w:val="20"/>
          <w:lang w:val="en-GB" w:eastAsia="ja-JP"/>
        </w:rPr>
        <w:t>22034</w:t>
      </w:r>
      <w:r w:rsidR="00C3126C">
        <w:rPr>
          <w:rFonts w:eastAsia="MS Mincho" w:cs="Times New Roman"/>
          <w:kern w:val="0"/>
          <w:sz w:val="20"/>
          <w:szCs w:val="20"/>
          <w:lang w:val="en-GB" w:eastAsia="ja-JP"/>
        </w:rPr>
        <w:t>91</w:t>
      </w:r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Correction</w:t>
      </w:r>
      <w:r w:rsidR="00A11475"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on PDCCH Blind Detection in CA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 xml:space="preserve">LS </w:t>
      </w:r>
    </w:p>
    <w:p w:rsidR="0038430E" w:rsidRPr="0038430E" w:rsidRDefault="00CF4DB2" w:rsidP="0038430E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5" w:name="_Toc193024528"/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3GPP TSG-RAN WG1 Meeting #107</w:t>
      </w:r>
      <w:r w:rsidR="0038430E"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-e</w:t>
      </w:r>
      <w:r w:rsidR="0038430E" w:rsidRPr="0038430E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eastAsia="en-US"/>
        </w:rPr>
        <w:tab/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R1-2112833</w:t>
      </w:r>
    </w:p>
    <w:p w:rsidR="0038430E" w:rsidRPr="00CF4DB2" w:rsidRDefault="00CF4DB2" w:rsidP="00CF4DB2">
      <w:pPr>
        <w:ind w:firstLineChars="0" w:firstLine="0"/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</w:pP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e-Meeting</w:t>
      </w:r>
      <w:r w:rsidR="0038430E" w:rsidRPr="00CF4DB2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, 11-19 November 2021</w:t>
      </w:r>
    </w:p>
    <w:p w:rsidR="0038430E" w:rsidRPr="0038430E" w:rsidRDefault="0038430E" w:rsidP="0038430E">
      <w:pPr>
        <w:widowControl/>
        <w:pBdr>
          <w:bottom w:val="single" w:sz="6" w:space="0" w:color="auto"/>
        </w:pBdr>
        <w:tabs>
          <w:tab w:val="right" w:pos="9639"/>
          <w:tab w:val="right" w:pos="13323"/>
        </w:tabs>
        <w:ind w:firstLineChars="0" w:firstLine="0"/>
        <w:jc w:val="left"/>
        <w:rPr>
          <w:rFonts w:ascii="Arial" w:eastAsia="宋体" w:hAnsi="Arial" w:cs="Times New Roman"/>
          <w:noProof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</w:pPr>
    </w:p>
    <w:p w:rsidR="0038430E" w:rsidRPr="0038430E" w:rsidRDefault="0038430E" w:rsidP="0038430E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6" w:name="_Ref452454252"/>
      <w:bookmarkEnd w:id="6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>WG2 Meeting #117-e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CF4DB2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xxxxxxx</w:t>
      </w:r>
    </w:p>
    <w:p w:rsidR="0038430E" w:rsidRPr="0038430E" w:rsidRDefault="00CF4DB2" w:rsidP="0038430E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="0038430E" w:rsidRPr="0038430E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, 21 February - 03 March 2022</w:t>
      </w:r>
    </w:p>
    <w:p w:rsidR="0038430E" w:rsidRPr="0038430E" w:rsidRDefault="0038430E" w:rsidP="0038430E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 w:rsidR="00F655C3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PDCCH Blind Detection in CA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 xml:space="preserve">LS </w:t>
      </w:r>
      <w:r w:rsidR="00F655C3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R1-2112833(R2-22000679)</w:t>
      </w:r>
      <w:r w:rsidR="00D24E1A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 xml:space="preserve"> from RAN</w:t>
      </w:r>
      <w:r w:rsidRPr="0038430E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1</w:t>
      </w:r>
    </w:p>
    <w:p w:rsidR="0038430E" w:rsidRPr="0038430E" w:rsidRDefault="0038430E" w:rsidP="00CF4DB2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Rel-1</w:t>
      </w:r>
      <w:r w:rsidR="00CF4DB2" w:rsidRPr="00CF4DB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6</w:t>
      </w:r>
    </w:p>
    <w:p w:rsidR="0038430E" w:rsidRPr="0038430E" w:rsidRDefault="0038430E" w:rsidP="00CF4DB2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F655C3" w:rsidRPr="00F655C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NR_L1enh_URLLC-Core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</w:t>
      </w:r>
      <w:r w:rsidR="00CF4DB2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color w:val="0000FF"/>
          <w:kern w:val="0"/>
          <w:sz w:val="20"/>
          <w:szCs w:val="20"/>
          <w:lang w:val="en-GB" w:eastAsia="en-US"/>
        </w:rPr>
        <w:t>E-mail Address:</w:t>
      </w:r>
      <w:r w:rsidRPr="0038430E">
        <w:rPr>
          <w:rFonts w:ascii="Arial" w:eastAsia="宋体" w:hAnsi="Arial" w:cs="Arial"/>
          <w:bCs/>
          <w:color w:val="0000FF"/>
          <w:kern w:val="0"/>
          <w:sz w:val="20"/>
          <w:szCs w:val="20"/>
          <w:lang w:val="en-GB" w:eastAsia="en-US"/>
        </w:rPr>
        <w:tab/>
        <w:t>shatong3@hisilicon.com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宋体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Attachments: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38430E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would like to thank 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1 for their reply LS on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PDCCH blind detection in CA 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(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R1-2112833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).</w:t>
      </w:r>
    </w:p>
    <w:p w:rsidR="00A97C42" w:rsidRDefault="00D24E1A" w:rsidP="00D24E1A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According to the RAN1 LS, there is a note 2 that o</w:t>
      </w:r>
      <w:r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ne combination of (pdcch-BlindDetectionMCG-UE-r15, pdcch-BlindDetectionSCG-UE-r15, pdcch-BlindDetectionMCG-UE-r16, pdcch-BlindDetectionSCG-UE-r16) reported by a UE for FG 11-2e corresponds to one combination of (pdcch-BlindDetectionCA-r15, pdcch-BlindDetectionCA-r16) reported by the UE for FG 11-2c or FG 11-2g.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</w:p>
    <w:p w:rsidR="00D24E1A" w:rsidRPr="0038430E" w:rsidRDefault="0038430E" w:rsidP="00D24E1A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respectively asks RAN1 to clarify </w:t>
      </w:r>
      <w:r w:rsidR="00D24E1A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whether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the wording above means that UE 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shall</w:t>
      </w:r>
      <w:r w:rsidR="009E6DDF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  <w:r w:rsidR="00D24E1A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report the mixed PDCCH blind detection capability for MCG and SCG 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at the same time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? </w:t>
      </w:r>
    </w:p>
    <w:p w:rsidR="0038430E" w:rsidRPr="0038430E" w:rsidRDefault="007A472A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If this is the intention of RAN1, that will be a non-backward compatible change since there is no such restriction in current RAN2 spec. </w:t>
      </w:r>
    </w:p>
    <w:p w:rsidR="0038430E" w:rsidRDefault="009E6DDF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lastRenderedPageBreak/>
        <w:t>R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>AN2 would also like to point out that regarding note 3 and note 4, in existing RAN2 specification there is no su</w:t>
      </w:r>
      <w:r w:rsidR="00A04EA9">
        <w:rPr>
          <w:rFonts w:ascii="Arial" w:eastAsia="宋体" w:hAnsi="Arial" w:cs="Arial"/>
          <w:kern w:val="0"/>
          <w:sz w:val="20"/>
          <w:szCs w:val="20"/>
          <w:lang w:val="en-GB"/>
        </w:rPr>
        <w:t>ch restriction that only one of FG</w:t>
      </w:r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04EA9">
        <w:rPr>
          <w:rFonts w:ascii="Arial" w:eastAsia="宋体" w:hAnsi="Arial" w:cs="Arial"/>
          <w:kern w:val="0"/>
          <w:sz w:val="20"/>
          <w:szCs w:val="20"/>
          <w:lang w:val="en-GB"/>
        </w:rPr>
        <w:t>11-2c and FG</w:t>
      </w:r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11</w:t>
      </w:r>
      <w:r w:rsidR="00A04EA9">
        <w:rPr>
          <w:rFonts w:ascii="Arial" w:eastAsia="宋体" w:hAnsi="Arial" w:cs="Arial"/>
          <w:kern w:val="0"/>
          <w:sz w:val="20"/>
          <w:szCs w:val="20"/>
          <w:lang w:val="en-GB"/>
        </w:rPr>
        <w:t>-2g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is reported at the same time</w:t>
      </w:r>
      <w:r w:rsidR="00A04EA9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, and </w:t>
      </w:r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no </w:t>
      </w:r>
      <w:bookmarkStart w:id="7" w:name="_GoBack"/>
      <w:bookmarkEnd w:id="7"/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>restriction that</w:t>
      </w:r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04EA9">
        <w:rPr>
          <w:rFonts w:ascii="Arial" w:eastAsia="宋体" w:hAnsi="Arial" w:cs="Arial"/>
          <w:kern w:val="0"/>
          <w:sz w:val="20"/>
          <w:szCs w:val="20"/>
          <w:lang w:val="en-GB"/>
        </w:rPr>
        <w:t>only one of FG 11-2a and FG 11-2f is reported at the same time</w:t>
      </w:r>
      <w:r w:rsidR="00E1425A">
        <w:rPr>
          <w:rFonts w:ascii="Arial" w:eastAsia="宋体" w:hAnsi="Arial" w:cs="Arial"/>
          <w:kern w:val="0"/>
          <w:sz w:val="20"/>
          <w:szCs w:val="20"/>
          <w:lang w:val="en-GB"/>
        </w:rPr>
        <w:t>. T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>o ensure backward compatibility, is it suitable if RAN2 considers the higher capability if the UE reports both?</w:t>
      </w:r>
    </w:p>
    <w:p w:rsidR="009E6DDF" w:rsidRPr="0038430E" w:rsidRDefault="009E6DDF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 RAN4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kindly asks 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1 to </w:t>
      </w:r>
      <w:r w:rsidR="00A97C42"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take the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 information into account and provide the feedback for the question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s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above.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RAN2#118-e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16 May - 27 May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  <w:bookmarkEnd w:id="5"/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RAN2#119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22 August - 26 August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spacing w:after="180"/>
        <w:ind w:left="720" w:firstLineChars="0" w:firstLine="0"/>
        <w:jc w:val="left"/>
        <w:rPr>
          <w:rFonts w:eastAsia="MS Mincho" w:cs="Times New Roman"/>
          <w:kern w:val="0"/>
          <w:sz w:val="20"/>
          <w:szCs w:val="20"/>
          <w:lang w:val="en-GB" w:eastAsia="ja-JP"/>
        </w:rPr>
      </w:pPr>
    </w:p>
    <w:p w:rsidR="00D2099E" w:rsidRPr="00CF4DB2" w:rsidRDefault="00D2099E" w:rsidP="0038430E">
      <w:pPr>
        <w:ind w:firstLineChars="0" w:firstLine="0"/>
      </w:pPr>
    </w:p>
    <w:sectPr w:rsidR="00D2099E" w:rsidRPr="00CF4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E89" w:rsidRDefault="00EF7E89" w:rsidP="0038430E">
      <w:pPr>
        <w:ind w:firstLine="420"/>
      </w:pPr>
      <w:r>
        <w:separator/>
      </w:r>
    </w:p>
  </w:endnote>
  <w:endnote w:type="continuationSeparator" w:id="0">
    <w:p w:rsidR="00EF7E89" w:rsidRDefault="00EF7E89" w:rsidP="0038430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E89" w:rsidRDefault="00EF7E89" w:rsidP="0038430E">
      <w:pPr>
        <w:ind w:firstLine="420"/>
      </w:pPr>
      <w:r>
        <w:separator/>
      </w:r>
    </w:p>
  </w:footnote>
  <w:footnote w:type="continuationSeparator" w:id="0">
    <w:p w:rsidR="00EF7E89" w:rsidRDefault="00EF7E89" w:rsidP="0038430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0E" w:rsidRDefault="0038430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CB6EEC12"/>
    <w:lvl w:ilvl="0" w:tplc="49E66ECA">
      <w:start w:val="1"/>
      <w:numFmt w:val="decimal"/>
      <w:lvlText w:val="[%1]"/>
      <w:lvlJc w:val="left"/>
      <w:pPr>
        <w:tabs>
          <w:tab w:val="num" w:pos="454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93"/>
    <w:rsid w:val="00013194"/>
    <w:rsid w:val="00032099"/>
    <w:rsid w:val="00071E4E"/>
    <w:rsid w:val="00093414"/>
    <w:rsid w:val="000D6683"/>
    <w:rsid w:val="0011350B"/>
    <w:rsid w:val="00137BA4"/>
    <w:rsid w:val="001426EB"/>
    <w:rsid w:val="0015528A"/>
    <w:rsid w:val="001852BD"/>
    <w:rsid w:val="001F423F"/>
    <w:rsid w:val="0029198E"/>
    <w:rsid w:val="003139CC"/>
    <w:rsid w:val="00327809"/>
    <w:rsid w:val="0033456A"/>
    <w:rsid w:val="00345AD4"/>
    <w:rsid w:val="00356ABC"/>
    <w:rsid w:val="0038430E"/>
    <w:rsid w:val="003B67A4"/>
    <w:rsid w:val="003D5044"/>
    <w:rsid w:val="003F048B"/>
    <w:rsid w:val="003F544C"/>
    <w:rsid w:val="0041740C"/>
    <w:rsid w:val="00435772"/>
    <w:rsid w:val="004870C7"/>
    <w:rsid w:val="004F0F9E"/>
    <w:rsid w:val="00534741"/>
    <w:rsid w:val="00537C42"/>
    <w:rsid w:val="00564B2A"/>
    <w:rsid w:val="005734CA"/>
    <w:rsid w:val="005A67A4"/>
    <w:rsid w:val="005E271C"/>
    <w:rsid w:val="00630E6D"/>
    <w:rsid w:val="00631FB7"/>
    <w:rsid w:val="006A2626"/>
    <w:rsid w:val="006B26FA"/>
    <w:rsid w:val="006F5F45"/>
    <w:rsid w:val="00722E21"/>
    <w:rsid w:val="007509B3"/>
    <w:rsid w:val="007A472A"/>
    <w:rsid w:val="007B0E93"/>
    <w:rsid w:val="007B6E7C"/>
    <w:rsid w:val="007C2912"/>
    <w:rsid w:val="00827C93"/>
    <w:rsid w:val="008805D9"/>
    <w:rsid w:val="008B4211"/>
    <w:rsid w:val="008C53B4"/>
    <w:rsid w:val="008F0D45"/>
    <w:rsid w:val="00970CA4"/>
    <w:rsid w:val="00972C54"/>
    <w:rsid w:val="009A1158"/>
    <w:rsid w:val="009A3235"/>
    <w:rsid w:val="009A7326"/>
    <w:rsid w:val="009D4F5C"/>
    <w:rsid w:val="009E6066"/>
    <w:rsid w:val="009E6DDF"/>
    <w:rsid w:val="00A04EA9"/>
    <w:rsid w:val="00A11475"/>
    <w:rsid w:val="00A12954"/>
    <w:rsid w:val="00A32739"/>
    <w:rsid w:val="00A63A3E"/>
    <w:rsid w:val="00A97C42"/>
    <w:rsid w:val="00AC4CC7"/>
    <w:rsid w:val="00AE6BA3"/>
    <w:rsid w:val="00B12515"/>
    <w:rsid w:val="00B422F9"/>
    <w:rsid w:val="00BC5007"/>
    <w:rsid w:val="00BE66EB"/>
    <w:rsid w:val="00C136B4"/>
    <w:rsid w:val="00C3126C"/>
    <w:rsid w:val="00C619E5"/>
    <w:rsid w:val="00C67FD9"/>
    <w:rsid w:val="00C809E0"/>
    <w:rsid w:val="00C94699"/>
    <w:rsid w:val="00C9589B"/>
    <w:rsid w:val="00CA271E"/>
    <w:rsid w:val="00CF3026"/>
    <w:rsid w:val="00CF4DB2"/>
    <w:rsid w:val="00D2099E"/>
    <w:rsid w:val="00D24E1A"/>
    <w:rsid w:val="00D6457C"/>
    <w:rsid w:val="00D85AF5"/>
    <w:rsid w:val="00DB66D0"/>
    <w:rsid w:val="00DD4A46"/>
    <w:rsid w:val="00DD7575"/>
    <w:rsid w:val="00E06966"/>
    <w:rsid w:val="00E1425A"/>
    <w:rsid w:val="00E82CF7"/>
    <w:rsid w:val="00EA33CA"/>
    <w:rsid w:val="00EE746E"/>
    <w:rsid w:val="00EF7E89"/>
    <w:rsid w:val="00F1633E"/>
    <w:rsid w:val="00F56B0F"/>
    <w:rsid w:val="00F655C3"/>
    <w:rsid w:val="00FB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25E327-2DF9-449E-8BD2-08EF1556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Char">
    <w:name w:val="标题 3 Char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4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5">
    <w:name w:val="header"/>
    <w:basedOn w:val="a"/>
    <w:link w:val="Char0"/>
    <w:uiPriority w:val="99"/>
    <w:unhideWhenUsed/>
    <w:rsid w:val="00384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8430E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84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8430E"/>
    <w:rPr>
      <w:rFonts w:ascii="Times New Roman" w:hAnsi="Times New Roman"/>
      <w:sz w:val="18"/>
      <w:szCs w:val="18"/>
    </w:rPr>
  </w:style>
  <w:style w:type="table" w:styleId="a7">
    <w:name w:val="Table Grid"/>
    <w:basedOn w:val="a1"/>
    <w:rsid w:val="0038430E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1013</Words>
  <Characters>5780</Characters>
  <Application>Microsoft Office Word</Application>
  <DocSecurity>0</DocSecurity>
  <Lines>48</Lines>
  <Paragraphs>13</Paragraphs>
  <ScaleCrop>false</ScaleCrop>
  <Company>Huawei Technologies Co.,Ltd.</Company>
  <LinksUpToDate>false</LinksUpToDate>
  <CharactersWithSpaces>6780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5</cp:revision>
  <dcterms:created xsi:type="dcterms:W3CDTF">2022-02-15T09:21:00Z</dcterms:created>
  <dcterms:modified xsi:type="dcterms:W3CDTF">2022-02-15T10:16:00Z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(3)n5GXc3bTNaxj1h+94+2wPIf6StSwrwwRKnmX2faW5oWCu8WvZymAr18gHLse561b4+qkpv+9
0D0ggIEoOtPQC0HGiNyoYhcomhfR4Ar9MRulxQkJ8jiGhVBO3D0ZkgUT4bhdTx6vv+dziqZC
fnlzNeTOgxqEJ+LNazkm2x32lusPD+soS1vyt1K5T2FTVwP3vdO+XKkPgAHv7apjKeIzZE5b
+bSYX+8fvj4sXSMI6d</vt:lpwstr>
  </property>
  <property fmtid="{D5CDD505-2E9C-101B-9397-08002B2CF9AE}" pid="3" name="_2015_ms_pID_7253431">
    <vt:lpwstr>CT11mcRjm4YRNypJWKl9VucZkzaljJjO+16NlcAmpDJnV16hHcAD/m
ZviJTVAFRKcDrjVkKFvDUkvhPEZTKC0n2Xdw+ZlqETERQNGo2QWMVUK51XLMrkA1UFBvS81G
b8nTeYp669HBs8PVVJU4WxtLEJlSh7CJFWPr5Pbv8sPfA7ZiDnxnrZ0XeaFfAtmmYVeRzcxc
0v0M9RZd1ob6qQNk+Qe5HiY1rYxAyUcADapJ</vt:lpwstr>
  </property>
  <property fmtid="{D5CDD505-2E9C-101B-9397-08002B2CF9AE}" pid="4" name="_2015_ms_pID_7253432">
    <vt:lpwstr>ZG1dDchkkm+QHLaOB4ez0MY=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1644197097</vt:lpwstr>
  </property>
</Properties>
</file>